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5130"/>
        <w:gridCol w:w="4320"/>
      </w:tblGrid>
      <w:tr w:rsidR="00477B99" w:rsidTr="00C17245">
        <w:tc>
          <w:tcPr>
            <w:tcW w:w="14125" w:type="dxa"/>
            <w:gridSpan w:val="3"/>
            <w:shd w:val="clear" w:color="auto" w:fill="9CC2E5" w:themeFill="accent1" w:themeFillTint="99"/>
          </w:tcPr>
          <w:p w:rsidR="00477B99" w:rsidRPr="00477B99" w:rsidRDefault="00477B99" w:rsidP="00477B99">
            <w:pPr>
              <w:jc w:val="center"/>
              <w:rPr>
                <w:b/>
              </w:rPr>
            </w:pPr>
            <w:r w:rsidRPr="00477B99">
              <w:rPr>
                <w:b/>
              </w:rPr>
              <w:t>SEND across the Curriculum</w:t>
            </w:r>
            <w:r w:rsidR="00095634">
              <w:rPr>
                <w:b/>
              </w:rPr>
              <w:t xml:space="preserve">: </w:t>
            </w:r>
            <w:r w:rsidR="001B05AB">
              <w:rPr>
                <w:b/>
              </w:rPr>
              <w:t>French</w:t>
            </w:r>
          </w:p>
          <w:p w:rsidR="00477B99" w:rsidRDefault="00477B99" w:rsidP="00477B99">
            <w:pPr>
              <w:jc w:val="center"/>
            </w:pPr>
          </w:p>
        </w:tc>
      </w:tr>
      <w:tr w:rsidR="008032DD" w:rsidTr="00C17245">
        <w:tc>
          <w:tcPr>
            <w:tcW w:w="14125" w:type="dxa"/>
            <w:gridSpan w:val="3"/>
          </w:tcPr>
          <w:p w:rsidR="00B03E2C" w:rsidRDefault="00B03E2C" w:rsidP="00095634"/>
          <w:p w:rsidR="00B03E2C" w:rsidRDefault="00095634" w:rsidP="001B05AB">
            <w:r>
              <w:t xml:space="preserve">To make </w:t>
            </w:r>
            <w:r w:rsidR="001B05AB" w:rsidRPr="001B05AB">
              <w:rPr>
                <w:b/>
              </w:rPr>
              <w:t>French</w:t>
            </w:r>
            <w:r w:rsidR="008032DD">
              <w:t xml:space="preserve"> lessons inclusive, staff at </w:t>
            </w:r>
            <w:proofErr w:type="spellStart"/>
            <w:r w:rsidR="008032DD">
              <w:t>Bincombe</w:t>
            </w:r>
            <w:proofErr w:type="spellEnd"/>
            <w:r w:rsidR="008032DD">
              <w:t xml:space="preserve"> try to anticipate any barriers children may have to accessing the full curriculum. We consider the smaller steps of learning that some SEND children may need, how to embed learning into long</w:t>
            </w:r>
            <w:r>
              <w:t>-</w:t>
            </w:r>
            <w:r w:rsidR="008032DD">
              <w:t xml:space="preserve"> term memory and </w:t>
            </w:r>
            <w:r w:rsidR="001B05AB">
              <w:t>opportunities.</w:t>
            </w:r>
            <w:r w:rsidR="008032DD">
              <w:t xml:space="preserve"> We plan for making adaptions to reduce potential barriers and we </w:t>
            </w:r>
            <w:r>
              <w:t xml:space="preserve">always </w:t>
            </w:r>
            <w:r w:rsidR="008032DD">
              <w:t xml:space="preserve">consider ways to </w:t>
            </w:r>
            <w:proofErr w:type="spellStart"/>
            <w:r w:rsidR="008032DD">
              <w:t>personalise</w:t>
            </w:r>
            <w:proofErr w:type="spellEnd"/>
            <w:r w:rsidR="008032DD">
              <w:t xml:space="preserve"> learning. </w:t>
            </w:r>
            <w:r w:rsidR="001B05AB">
              <w:t xml:space="preserve"> We follow the Kapow </w:t>
            </w:r>
            <w:proofErr w:type="spellStart"/>
            <w:r w:rsidR="001B05AB">
              <w:t>programme</w:t>
            </w:r>
            <w:proofErr w:type="spellEnd"/>
            <w:r w:rsidR="001B05AB">
              <w:t xml:space="preserve"> but adapt it the needs of our children carefully.</w:t>
            </w:r>
          </w:p>
          <w:p w:rsidR="001B05AB" w:rsidRDefault="001B05AB" w:rsidP="001B05AB">
            <w:bookmarkStart w:id="0" w:name="_GoBack"/>
            <w:bookmarkEnd w:id="0"/>
          </w:p>
        </w:tc>
      </w:tr>
      <w:tr w:rsidR="008032DD" w:rsidTr="00C17245">
        <w:tc>
          <w:tcPr>
            <w:tcW w:w="4675" w:type="dxa"/>
            <w:shd w:val="clear" w:color="auto" w:fill="9CC2E5" w:themeFill="accent1" w:themeFillTint="99"/>
          </w:tcPr>
          <w:p w:rsidR="008032DD" w:rsidRPr="00B03E2C" w:rsidRDefault="00095634" w:rsidP="008032DD">
            <w:pPr>
              <w:rPr>
                <w:b/>
              </w:rPr>
            </w:pPr>
            <w:r w:rsidRPr="00B03E2C">
              <w:rPr>
                <w:b/>
              </w:rPr>
              <w:t>Over</w:t>
            </w:r>
            <w:r w:rsidR="008032DD" w:rsidRPr="00B03E2C">
              <w:rPr>
                <w:b/>
              </w:rPr>
              <w:t>coming barriers</w:t>
            </w:r>
            <w:r w:rsidR="0054184D" w:rsidRPr="00B03E2C">
              <w:rPr>
                <w:b/>
              </w:rPr>
              <w:t>:</w:t>
            </w:r>
          </w:p>
          <w:p w:rsidR="00B03E2C" w:rsidRPr="00B03E2C" w:rsidRDefault="00B03E2C" w:rsidP="008032DD">
            <w:pPr>
              <w:rPr>
                <w:b/>
              </w:rPr>
            </w:pPr>
          </w:p>
        </w:tc>
        <w:tc>
          <w:tcPr>
            <w:tcW w:w="5130" w:type="dxa"/>
            <w:shd w:val="clear" w:color="auto" w:fill="9CC2E5" w:themeFill="accent1" w:themeFillTint="99"/>
          </w:tcPr>
          <w:p w:rsidR="008032DD" w:rsidRPr="00B03E2C" w:rsidRDefault="0054184D" w:rsidP="0054184D">
            <w:pPr>
              <w:rPr>
                <w:b/>
              </w:rPr>
            </w:pPr>
            <w:r w:rsidRPr="00B03E2C">
              <w:rPr>
                <w:b/>
              </w:rPr>
              <w:t xml:space="preserve">Approaches: </w:t>
            </w:r>
          </w:p>
        </w:tc>
        <w:tc>
          <w:tcPr>
            <w:tcW w:w="4320" w:type="dxa"/>
            <w:shd w:val="clear" w:color="auto" w:fill="9CC2E5" w:themeFill="accent1" w:themeFillTint="99"/>
          </w:tcPr>
          <w:p w:rsidR="008032DD" w:rsidRPr="00B03E2C" w:rsidRDefault="008032DD" w:rsidP="008032DD">
            <w:pPr>
              <w:rPr>
                <w:b/>
              </w:rPr>
            </w:pPr>
            <w:r w:rsidRPr="00B03E2C">
              <w:rPr>
                <w:b/>
              </w:rPr>
              <w:t>SEND non –negotiables</w:t>
            </w:r>
            <w:r w:rsidR="0054184D" w:rsidRPr="00B03E2C">
              <w:rPr>
                <w:b/>
              </w:rPr>
              <w:t>:</w:t>
            </w:r>
            <w:r w:rsidRPr="00B03E2C">
              <w:rPr>
                <w:b/>
              </w:rPr>
              <w:t xml:space="preserve"> </w:t>
            </w:r>
          </w:p>
        </w:tc>
      </w:tr>
      <w:tr w:rsidR="00477B99" w:rsidTr="00C17245">
        <w:tc>
          <w:tcPr>
            <w:tcW w:w="4675" w:type="dxa"/>
          </w:tcPr>
          <w:p w:rsidR="00477B99" w:rsidRDefault="00095634" w:rsidP="00095634">
            <w:pPr>
              <w:pStyle w:val="ListParagraph"/>
              <w:numPr>
                <w:ilvl w:val="0"/>
                <w:numId w:val="1"/>
              </w:numPr>
            </w:pPr>
            <w:r>
              <w:t xml:space="preserve">Physical support is available such as special chairs, wedge cushions, adaptions to positioning </w:t>
            </w:r>
          </w:p>
          <w:p w:rsidR="00095634" w:rsidRDefault="00095634" w:rsidP="00095634">
            <w:pPr>
              <w:pStyle w:val="ListParagraph"/>
              <w:numPr>
                <w:ilvl w:val="0"/>
                <w:numId w:val="1"/>
              </w:numPr>
            </w:pPr>
            <w:r>
              <w:t>Text on the screens can be made bigger when needed</w:t>
            </w:r>
          </w:p>
          <w:p w:rsidR="0054184D" w:rsidRDefault="0054184D" w:rsidP="00095634">
            <w:pPr>
              <w:pStyle w:val="ListParagraph"/>
              <w:numPr>
                <w:ilvl w:val="0"/>
                <w:numId w:val="1"/>
              </w:numPr>
            </w:pPr>
            <w:r>
              <w:t>Wherever possible connections are made that are directly relevant to the child’s experience</w:t>
            </w:r>
            <w:r w:rsidR="001B05AB">
              <w:t xml:space="preserve"> </w:t>
            </w:r>
            <w:proofErr w:type="spellStart"/>
            <w:r w:rsidR="001B05AB">
              <w:t>eg</w:t>
            </w:r>
            <w:proofErr w:type="spellEnd"/>
            <w:r w:rsidR="001B05AB">
              <w:t xml:space="preserve"> food</w:t>
            </w:r>
          </w:p>
          <w:p w:rsidR="0054184D" w:rsidRDefault="0054184D" w:rsidP="00095634">
            <w:pPr>
              <w:pStyle w:val="ListParagraph"/>
              <w:numPr>
                <w:ilvl w:val="0"/>
                <w:numId w:val="1"/>
              </w:numPr>
            </w:pPr>
            <w:r>
              <w:t>In-depth knowledge of children’s barriers come from the Class teacher/TA and IEPS</w:t>
            </w:r>
          </w:p>
          <w:p w:rsidR="0054184D" w:rsidRDefault="0054184D" w:rsidP="00095634">
            <w:pPr>
              <w:pStyle w:val="ListParagraph"/>
              <w:numPr>
                <w:ilvl w:val="0"/>
                <w:numId w:val="1"/>
              </w:numPr>
            </w:pPr>
            <w:r>
              <w:t>Activities can be adapted and modified with an equivalent degree of challenge to promote learning to become embedded for all children</w:t>
            </w:r>
          </w:p>
          <w:p w:rsidR="001B05AB" w:rsidRDefault="001B05AB" w:rsidP="00095634">
            <w:pPr>
              <w:pStyle w:val="ListParagraph"/>
              <w:numPr>
                <w:ilvl w:val="0"/>
                <w:numId w:val="1"/>
              </w:numPr>
            </w:pPr>
            <w:r>
              <w:t>Children placed carefully in mixed ability groups</w:t>
            </w:r>
          </w:p>
          <w:p w:rsidR="00B03E2C" w:rsidRDefault="00B03E2C" w:rsidP="001B05AB">
            <w:pPr>
              <w:pStyle w:val="ListParagraph"/>
              <w:ind w:left="360"/>
            </w:pPr>
          </w:p>
        </w:tc>
        <w:tc>
          <w:tcPr>
            <w:tcW w:w="5130" w:type="dxa"/>
          </w:tcPr>
          <w:p w:rsidR="00DD3D1C" w:rsidRDefault="0054184D">
            <w:r w:rsidRPr="00B03E2C">
              <w:rPr>
                <w:b/>
              </w:rPr>
              <w:t>Quality First</w:t>
            </w:r>
            <w:r w:rsidRPr="00AF53A3">
              <w:t xml:space="preserve"> </w:t>
            </w:r>
            <w:r w:rsidRPr="00B03E2C">
              <w:rPr>
                <w:b/>
              </w:rPr>
              <w:t xml:space="preserve">teaching </w:t>
            </w:r>
            <w:r w:rsidRPr="00AF53A3">
              <w:t>that includes:</w:t>
            </w:r>
          </w:p>
          <w:p w:rsidR="0054184D" w:rsidRDefault="0054184D" w:rsidP="0054184D">
            <w:pPr>
              <w:pStyle w:val="ListParagraph"/>
              <w:numPr>
                <w:ilvl w:val="0"/>
                <w:numId w:val="2"/>
              </w:numPr>
            </w:pPr>
            <w:r>
              <w:t xml:space="preserve">Beginning each session with explicitly teaching key </w:t>
            </w:r>
            <w:r w:rsidR="001B05AB">
              <w:t xml:space="preserve">French </w:t>
            </w:r>
            <w:r>
              <w:t>vocabulary</w:t>
            </w:r>
          </w:p>
          <w:p w:rsidR="0054184D" w:rsidRDefault="00DD3D1C" w:rsidP="0054184D">
            <w:pPr>
              <w:pStyle w:val="ListParagraph"/>
              <w:numPr>
                <w:ilvl w:val="0"/>
                <w:numId w:val="2"/>
              </w:numPr>
            </w:pPr>
            <w:r>
              <w:t>P</w:t>
            </w:r>
            <w:r w:rsidR="0054184D">
              <w:t xml:space="preserve">lanned </w:t>
            </w:r>
            <w:r>
              <w:t xml:space="preserve">support is the minimal needed </w:t>
            </w:r>
            <w:r w:rsidR="0054184D">
              <w:t>to promote independence</w:t>
            </w:r>
          </w:p>
          <w:p w:rsidR="0054184D" w:rsidRDefault="0054184D" w:rsidP="0054184D">
            <w:pPr>
              <w:pStyle w:val="ListParagraph"/>
              <w:numPr>
                <w:ilvl w:val="0"/>
                <w:numId w:val="2"/>
              </w:numPr>
            </w:pPr>
            <w:r>
              <w:t xml:space="preserve">Carefully chosen resources, fonts and </w:t>
            </w:r>
            <w:proofErr w:type="spellStart"/>
            <w:r>
              <w:t>colours</w:t>
            </w:r>
            <w:proofErr w:type="spellEnd"/>
          </w:p>
          <w:p w:rsidR="0054184D" w:rsidRDefault="00DD3D1C" w:rsidP="0054184D">
            <w:pPr>
              <w:pStyle w:val="ListParagraph"/>
              <w:numPr>
                <w:ilvl w:val="0"/>
                <w:numId w:val="2"/>
              </w:numPr>
            </w:pPr>
            <w:r>
              <w:t>Instructions given one at a time with clear expectations and time bonding</w:t>
            </w:r>
          </w:p>
          <w:p w:rsidR="00DD3D1C" w:rsidRDefault="00DD3D1C" w:rsidP="0054184D">
            <w:pPr>
              <w:pStyle w:val="ListParagraph"/>
              <w:numPr>
                <w:ilvl w:val="0"/>
                <w:numId w:val="2"/>
              </w:numPr>
            </w:pPr>
            <w:r>
              <w:t>Understanding checked regularly</w:t>
            </w:r>
          </w:p>
          <w:p w:rsidR="00DD3D1C" w:rsidRDefault="00DD3D1C" w:rsidP="0054184D">
            <w:pPr>
              <w:pStyle w:val="ListParagraph"/>
              <w:numPr>
                <w:ilvl w:val="0"/>
                <w:numId w:val="2"/>
              </w:numPr>
            </w:pPr>
            <w:r>
              <w:t>Extra visuals may be provided that are relevant to the lesson and support key learning points</w:t>
            </w:r>
            <w:r w:rsidR="001B05AB">
              <w:t xml:space="preserve"> in language </w:t>
            </w:r>
          </w:p>
          <w:p w:rsidR="00DD3D1C" w:rsidRDefault="00DD3D1C" w:rsidP="0054184D">
            <w:pPr>
              <w:pStyle w:val="ListParagraph"/>
              <w:numPr>
                <w:ilvl w:val="0"/>
                <w:numId w:val="2"/>
              </w:numPr>
            </w:pPr>
            <w:r>
              <w:t xml:space="preserve">Learning is </w:t>
            </w:r>
            <w:r w:rsidR="001B05AB">
              <w:t>in a short, punchy session with lots of repetition and over-learning</w:t>
            </w:r>
          </w:p>
          <w:p w:rsidR="00DD3D1C" w:rsidRDefault="00DD3D1C" w:rsidP="001B05AB">
            <w:pPr>
              <w:pStyle w:val="ListParagraph"/>
            </w:pPr>
          </w:p>
        </w:tc>
        <w:tc>
          <w:tcPr>
            <w:tcW w:w="4320" w:type="dxa"/>
          </w:tcPr>
          <w:p w:rsidR="00477B99" w:rsidRDefault="00B03E2C">
            <w:r w:rsidRPr="00B03E2C">
              <w:rPr>
                <w:b/>
              </w:rPr>
              <w:t>Visuals</w:t>
            </w:r>
            <w:r>
              <w:rPr>
                <w:b/>
              </w:rPr>
              <w:t xml:space="preserve">: </w:t>
            </w:r>
            <w:r>
              <w:t xml:space="preserve">To support learning, retention and independence- tasks, word banks, visuals on lanyards </w:t>
            </w:r>
            <w:proofErr w:type="spellStart"/>
            <w:r>
              <w:t>etc</w:t>
            </w:r>
            <w:proofErr w:type="spellEnd"/>
          </w:p>
          <w:p w:rsidR="00B03E2C" w:rsidRDefault="00B03E2C"/>
          <w:p w:rsidR="00B03E2C" w:rsidRDefault="00B03E2C">
            <w:r w:rsidRPr="00B03E2C">
              <w:rPr>
                <w:b/>
              </w:rPr>
              <w:t>Effective use of adults</w:t>
            </w:r>
            <w:r>
              <w:t>: teacher to support the less able children. TA to support the understanding of learning and not the outcome</w:t>
            </w:r>
          </w:p>
          <w:p w:rsidR="00B03E2C" w:rsidRDefault="00B03E2C"/>
          <w:p w:rsidR="00B03E2C" w:rsidRDefault="00B03E2C">
            <w:pPr>
              <w:rPr>
                <w:b/>
              </w:rPr>
            </w:pPr>
            <w:r w:rsidRPr="00B03E2C">
              <w:rPr>
                <w:b/>
              </w:rPr>
              <w:t>Expertise:</w:t>
            </w:r>
            <w:r>
              <w:rPr>
                <w:b/>
              </w:rPr>
              <w:t xml:space="preserve"> </w:t>
            </w:r>
            <w:r w:rsidRPr="00B03E2C">
              <w:t>Current information and knowledge on how every SEND child learns</w:t>
            </w:r>
            <w:r>
              <w:rPr>
                <w:b/>
              </w:rPr>
              <w:t xml:space="preserve"> </w:t>
            </w:r>
          </w:p>
          <w:p w:rsidR="00B03E2C" w:rsidRDefault="00B03E2C">
            <w:pPr>
              <w:rPr>
                <w:b/>
              </w:rPr>
            </w:pPr>
          </w:p>
          <w:p w:rsidR="00B03E2C" w:rsidRPr="00B03E2C" w:rsidRDefault="00B03E2C">
            <w:pPr>
              <w:rPr>
                <w:b/>
              </w:rPr>
            </w:pPr>
            <w:r>
              <w:rPr>
                <w:b/>
              </w:rPr>
              <w:t xml:space="preserve">Relationships: </w:t>
            </w:r>
            <w:r>
              <w:t>strong</w:t>
            </w:r>
            <w:r w:rsidRPr="00B03E2C">
              <w:t xml:space="preserve"> bonds with all SEND children to pro</w:t>
            </w:r>
            <w:r>
              <w:t>mote trust and confidence to de-</w:t>
            </w:r>
            <w:r w:rsidRPr="00B03E2C">
              <w:t>escalate situations quickly and effectively</w:t>
            </w:r>
          </w:p>
        </w:tc>
      </w:tr>
    </w:tbl>
    <w:p w:rsidR="00E90E18" w:rsidRDefault="00E90E18"/>
    <w:sectPr w:rsidR="00E90E18" w:rsidSect="00C17245">
      <w:headerReference w:type="default" r:id="rId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297" w:rsidRDefault="00E45297" w:rsidP="00E45297">
      <w:pPr>
        <w:spacing w:after="0" w:line="240" w:lineRule="auto"/>
      </w:pPr>
      <w:r>
        <w:separator/>
      </w:r>
    </w:p>
  </w:endnote>
  <w:endnote w:type="continuationSeparator" w:id="0">
    <w:p w:rsidR="00E45297" w:rsidRDefault="00E45297" w:rsidP="00E4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297" w:rsidRDefault="00E45297" w:rsidP="00E45297">
      <w:pPr>
        <w:spacing w:after="0" w:line="240" w:lineRule="auto"/>
      </w:pPr>
      <w:r>
        <w:separator/>
      </w:r>
    </w:p>
  </w:footnote>
  <w:footnote w:type="continuationSeparator" w:id="0">
    <w:p w:rsidR="00E45297" w:rsidRDefault="00E45297" w:rsidP="00E45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297" w:rsidRDefault="00E45297">
    <w:pPr>
      <w:pStyle w:val="Header"/>
    </w:pPr>
    <w:r>
      <w:rPr>
        <w:noProof/>
      </w:rPr>
      <w:t xml:space="preserve">                                                                                                                    </w:t>
    </w:r>
    <w:r>
      <w:rPr>
        <w:noProof/>
      </w:rPr>
      <w:drawing>
        <wp:inline distT="0" distB="0" distL="0" distR="0" wp14:anchorId="5D24C70D">
          <wp:extent cx="1506894" cy="425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0753" cy="45514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A77"/>
    <w:multiLevelType w:val="hybridMultilevel"/>
    <w:tmpl w:val="17A2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843AB8"/>
    <w:multiLevelType w:val="hybridMultilevel"/>
    <w:tmpl w:val="DDB05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99"/>
    <w:rsid w:val="00095634"/>
    <w:rsid w:val="001B05AB"/>
    <w:rsid w:val="00477B99"/>
    <w:rsid w:val="0054184D"/>
    <w:rsid w:val="005B2BF2"/>
    <w:rsid w:val="008032DD"/>
    <w:rsid w:val="00981E78"/>
    <w:rsid w:val="00B03E2C"/>
    <w:rsid w:val="00BB58AB"/>
    <w:rsid w:val="00C17245"/>
    <w:rsid w:val="00DD3D1C"/>
    <w:rsid w:val="00E45297"/>
    <w:rsid w:val="00E90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9E2C9A"/>
  <w15:chartTrackingRefBased/>
  <w15:docId w15:val="{0F3E4F37-44FD-456B-AF23-6A9D90CE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634"/>
    <w:pPr>
      <w:ind w:left="720"/>
      <w:contextualSpacing/>
    </w:pPr>
  </w:style>
  <w:style w:type="paragraph" w:styleId="BalloonText">
    <w:name w:val="Balloon Text"/>
    <w:basedOn w:val="Normal"/>
    <w:link w:val="BalloonTextChar"/>
    <w:uiPriority w:val="99"/>
    <w:semiHidden/>
    <w:unhideWhenUsed/>
    <w:rsid w:val="00C17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245"/>
    <w:rPr>
      <w:rFonts w:ascii="Segoe UI" w:hAnsi="Segoe UI" w:cs="Segoe UI"/>
      <w:sz w:val="18"/>
      <w:szCs w:val="18"/>
    </w:rPr>
  </w:style>
  <w:style w:type="paragraph" w:styleId="Header">
    <w:name w:val="header"/>
    <w:basedOn w:val="Normal"/>
    <w:link w:val="HeaderChar"/>
    <w:uiPriority w:val="99"/>
    <w:unhideWhenUsed/>
    <w:rsid w:val="00E452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297"/>
  </w:style>
  <w:style w:type="paragraph" w:styleId="Footer">
    <w:name w:val="footer"/>
    <w:basedOn w:val="Normal"/>
    <w:link w:val="FooterChar"/>
    <w:uiPriority w:val="99"/>
    <w:unhideWhenUsed/>
    <w:rsid w:val="00E452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kbarnes</dc:creator>
  <cp:keywords/>
  <dc:description/>
  <cp:lastModifiedBy>Katie Barnes</cp:lastModifiedBy>
  <cp:revision>2</cp:revision>
  <cp:lastPrinted>2024-06-06T12:53:00Z</cp:lastPrinted>
  <dcterms:created xsi:type="dcterms:W3CDTF">2024-11-05T11:44:00Z</dcterms:created>
  <dcterms:modified xsi:type="dcterms:W3CDTF">2024-11-05T11:44:00Z</dcterms:modified>
</cp:coreProperties>
</file>