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675"/>
        <w:gridCol w:w="5130"/>
        <w:gridCol w:w="4320"/>
      </w:tblGrid>
      <w:tr w:rsidR="00477B99" w:rsidTr="00C17245">
        <w:tc>
          <w:tcPr>
            <w:tcW w:w="14125" w:type="dxa"/>
            <w:gridSpan w:val="3"/>
            <w:shd w:val="clear" w:color="auto" w:fill="9CC2E5" w:themeFill="accent1" w:themeFillTint="99"/>
          </w:tcPr>
          <w:p w:rsidR="00477B99" w:rsidRPr="00477B99" w:rsidRDefault="00477B99" w:rsidP="00477B99">
            <w:pPr>
              <w:jc w:val="center"/>
              <w:rPr>
                <w:b/>
              </w:rPr>
            </w:pPr>
            <w:r w:rsidRPr="00477B99">
              <w:rPr>
                <w:b/>
              </w:rPr>
              <w:t>SEND across the Curriculum</w:t>
            </w:r>
            <w:r w:rsidR="00095634">
              <w:rPr>
                <w:b/>
              </w:rPr>
              <w:t xml:space="preserve">: </w:t>
            </w:r>
            <w:r w:rsidR="001337F1">
              <w:rPr>
                <w:b/>
              </w:rPr>
              <w:t>Design</w:t>
            </w:r>
            <w:r w:rsidR="00CE3B70">
              <w:rPr>
                <w:b/>
              </w:rPr>
              <w:t xml:space="preserve"> a</w:t>
            </w:r>
            <w:r w:rsidR="001337F1">
              <w:rPr>
                <w:b/>
              </w:rPr>
              <w:t>nd Technology</w:t>
            </w:r>
          </w:p>
          <w:p w:rsidR="00477B99" w:rsidRDefault="00477B99" w:rsidP="00477B99">
            <w:pPr>
              <w:jc w:val="center"/>
            </w:pPr>
          </w:p>
        </w:tc>
      </w:tr>
      <w:tr w:rsidR="008032DD" w:rsidTr="00C17245">
        <w:tc>
          <w:tcPr>
            <w:tcW w:w="14125" w:type="dxa"/>
            <w:gridSpan w:val="3"/>
          </w:tcPr>
          <w:p w:rsidR="00B03E2C" w:rsidRDefault="00095634" w:rsidP="00095634">
            <w:r>
              <w:t xml:space="preserve">To make </w:t>
            </w:r>
            <w:r w:rsidR="001337F1">
              <w:rPr>
                <w:b/>
              </w:rPr>
              <w:t>Design and Technology</w:t>
            </w:r>
            <w:r w:rsidR="008032DD">
              <w:t xml:space="preserve"> lessons inclusive, staff at </w:t>
            </w:r>
            <w:proofErr w:type="spellStart"/>
            <w:r w:rsidR="008032DD">
              <w:t>Bincombe</w:t>
            </w:r>
            <w:proofErr w:type="spellEnd"/>
            <w:r w:rsidR="008032DD">
              <w:t xml:space="preserve"> try to anticipate any barriers children may have to accessing the full curriculum. We consider the smaller steps of learning that some SEND children may need, how to embed learning into long</w:t>
            </w:r>
            <w:r>
              <w:t>-</w:t>
            </w:r>
            <w:r w:rsidR="008032DD">
              <w:t xml:space="preserve"> term memory and opportunities to use kinesthetic approaches. We plan for making adaptions to reduce potential barriers and we </w:t>
            </w:r>
            <w:r>
              <w:t xml:space="preserve">always </w:t>
            </w:r>
            <w:r w:rsidR="008032DD">
              <w:t xml:space="preserve">consider ways to </w:t>
            </w:r>
            <w:proofErr w:type="spellStart"/>
            <w:r w:rsidR="008032DD">
              <w:t>personalise</w:t>
            </w:r>
            <w:proofErr w:type="spellEnd"/>
            <w:r w:rsidR="008032DD">
              <w:t xml:space="preserve"> learning. </w:t>
            </w:r>
            <w:r>
              <w:t xml:space="preserve">All children are expected to comply with the agreed safety rules and boundaries for using technology and equipment safely and respectfully. </w:t>
            </w:r>
            <w:r w:rsidR="001337F1">
              <w:t>Wherever possible, pupils are consulted about the kind and level of support they require.</w:t>
            </w:r>
          </w:p>
        </w:tc>
      </w:tr>
      <w:tr w:rsidR="008032DD" w:rsidTr="00C17245">
        <w:tc>
          <w:tcPr>
            <w:tcW w:w="4675" w:type="dxa"/>
            <w:shd w:val="clear" w:color="auto" w:fill="9CC2E5" w:themeFill="accent1" w:themeFillTint="99"/>
          </w:tcPr>
          <w:p w:rsidR="008032DD" w:rsidRPr="00B03E2C" w:rsidRDefault="00095634" w:rsidP="008032DD">
            <w:pPr>
              <w:rPr>
                <w:b/>
              </w:rPr>
            </w:pPr>
            <w:r w:rsidRPr="00B03E2C">
              <w:rPr>
                <w:b/>
              </w:rPr>
              <w:t>Over</w:t>
            </w:r>
            <w:r w:rsidR="008032DD" w:rsidRPr="00B03E2C">
              <w:rPr>
                <w:b/>
              </w:rPr>
              <w:t>coming barriers</w:t>
            </w:r>
            <w:r w:rsidR="0054184D" w:rsidRPr="00B03E2C">
              <w:rPr>
                <w:b/>
              </w:rPr>
              <w:t>:</w:t>
            </w:r>
          </w:p>
          <w:p w:rsidR="00B03E2C" w:rsidRPr="00B03E2C" w:rsidRDefault="00B03E2C" w:rsidP="008032DD">
            <w:pPr>
              <w:rPr>
                <w:b/>
              </w:rPr>
            </w:pPr>
          </w:p>
        </w:tc>
        <w:tc>
          <w:tcPr>
            <w:tcW w:w="5130" w:type="dxa"/>
            <w:shd w:val="clear" w:color="auto" w:fill="9CC2E5" w:themeFill="accent1" w:themeFillTint="99"/>
          </w:tcPr>
          <w:p w:rsidR="008032DD" w:rsidRPr="00B03E2C" w:rsidRDefault="0054184D" w:rsidP="0054184D">
            <w:pPr>
              <w:rPr>
                <w:b/>
              </w:rPr>
            </w:pPr>
            <w:r w:rsidRPr="00B03E2C">
              <w:rPr>
                <w:b/>
              </w:rPr>
              <w:t xml:space="preserve">Approaches: </w:t>
            </w:r>
          </w:p>
        </w:tc>
        <w:tc>
          <w:tcPr>
            <w:tcW w:w="4320" w:type="dxa"/>
            <w:shd w:val="clear" w:color="auto" w:fill="9CC2E5" w:themeFill="accent1" w:themeFillTint="99"/>
          </w:tcPr>
          <w:p w:rsidR="008032DD" w:rsidRPr="00B03E2C" w:rsidRDefault="008032DD" w:rsidP="008032DD">
            <w:pPr>
              <w:rPr>
                <w:b/>
              </w:rPr>
            </w:pPr>
            <w:r w:rsidRPr="00B03E2C">
              <w:rPr>
                <w:b/>
              </w:rPr>
              <w:t>SEND non –negotiables</w:t>
            </w:r>
            <w:r w:rsidR="0054184D" w:rsidRPr="00B03E2C">
              <w:rPr>
                <w:b/>
              </w:rPr>
              <w:t>:</w:t>
            </w:r>
            <w:r w:rsidRPr="00B03E2C">
              <w:rPr>
                <w:b/>
              </w:rPr>
              <w:t xml:space="preserve"> </w:t>
            </w:r>
          </w:p>
        </w:tc>
      </w:tr>
      <w:tr w:rsidR="00477B99" w:rsidTr="00C17245">
        <w:tc>
          <w:tcPr>
            <w:tcW w:w="4675" w:type="dxa"/>
          </w:tcPr>
          <w:p w:rsidR="00477B99" w:rsidRDefault="00095634" w:rsidP="00095634">
            <w:pPr>
              <w:pStyle w:val="ListParagraph"/>
              <w:numPr>
                <w:ilvl w:val="0"/>
                <w:numId w:val="1"/>
              </w:numPr>
            </w:pPr>
            <w:r>
              <w:t xml:space="preserve">Physical support is available such as special chairs, wedge cushions, </w:t>
            </w:r>
            <w:r w:rsidR="00585F3E">
              <w:t>adapted tools</w:t>
            </w:r>
            <w:r>
              <w:t>, adaptions to positioning and filters for the screens</w:t>
            </w:r>
          </w:p>
          <w:p w:rsidR="001337F1" w:rsidRDefault="001337F1" w:rsidP="00095634">
            <w:pPr>
              <w:pStyle w:val="ListParagraph"/>
              <w:numPr>
                <w:ilvl w:val="0"/>
                <w:numId w:val="1"/>
              </w:numPr>
            </w:pPr>
            <w:r>
              <w:t>Language is clear, unambiguous and accessible. Key words, meanings and symbols are highlighted, explained and written up, or available in some other way. Instructions are given clearly and reinforced visually, where necessary.</w:t>
            </w:r>
          </w:p>
          <w:p w:rsidR="00095634" w:rsidRDefault="00095634" w:rsidP="00095634">
            <w:pPr>
              <w:pStyle w:val="ListParagraph"/>
              <w:numPr>
                <w:ilvl w:val="0"/>
                <w:numId w:val="1"/>
              </w:numPr>
            </w:pPr>
            <w:r>
              <w:t>Text on the screens can be made bigger when needed</w:t>
            </w:r>
          </w:p>
          <w:p w:rsidR="00095634" w:rsidRDefault="00095634" w:rsidP="00095634">
            <w:pPr>
              <w:pStyle w:val="ListParagraph"/>
              <w:numPr>
                <w:ilvl w:val="0"/>
                <w:numId w:val="1"/>
              </w:numPr>
            </w:pPr>
            <w:r>
              <w:t>Laptops are used in class, some with a talk to text function to support recording</w:t>
            </w:r>
          </w:p>
          <w:p w:rsidR="0054184D" w:rsidRDefault="0054184D" w:rsidP="00095634">
            <w:pPr>
              <w:pStyle w:val="ListParagraph"/>
              <w:numPr>
                <w:ilvl w:val="0"/>
                <w:numId w:val="1"/>
              </w:numPr>
            </w:pPr>
            <w:r>
              <w:t>Wherever possible connections are made that are directly relevant to the child’s experience</w:t>
            </w:r>
          </w:p>
          <w:p w:rsidR="0054184D" w:rsidRDefault="0054184D" w:rsidP="00095634">
            <w:pPr>
              <w:pStyle w:val="ListParagraph"/>
              <w:numPr>
                <w:ilvl w:val="0"/>
                <w:numId w:val="1"/>
              </w:numPr>
            </w:pPr>
            <w:r>
              <w:t>In-depth knowledge of children’s barriers come from the Class teacher/TA and IEPS</w:t>
            </w:r>
          </w:p>
          <w:p w:rsidR="0054184D" w:rsidRDefault="0054184D" w:rsidP="00095634">
            <w:pPr>
              <w:pStyle w:val="ListParagraph"/>
              <w:numPr>
                <w:ilvl w:val="0"/>
                <w:numId w:val="1"/>
              </w:numPr>
            </w:pPr>
            <w:r>
              <w:t>Activities can be adapted and modified with an equivalent degree of challenge to promote learning to become embedded for all children</w:t>
            </w:r>
          </w:p>
          <w:p w:rsidR="00FA0069" w:rsidRDefault="001337F1" w:rsidP="00FA0069">
            <w:pPr>
              <w:pStyle w:val="ListParagraph"/>
              <w:numPr>
                <w:ilvl w:val="0"/>
                <w:numId w:val="2"/>
              </w:numPr>
              <w:spacing w:after="160" w:line="259" w:lineRule="auto"/>
            </w:pPr>
            <w:r>
              <w:t>Fine motor skill rehearsal is frequently revised</w:t>
            </w:r>
            <w:r w:rsidR="00FA0069">
              <w:t xml:space="preserve"> </w:t>
            </w:r>
          </w:p>
          <w:p w:rsidR="00FA0069" w:rsidRDefault="00FA0069" w:rsidP="00FA0069">
            <w:pPr>
              <w:pStyle w:val="ListParagraph"/>
              <w:numPr>
                <w:ilvl w:val="0"/>
                <w:numId w:val="2"/>
              </w:numPr>
              <w:spacing w:after="160" w:line="259" w:lineRule="auto"/>
            </w:pPr>
            <w:r>
              <w:t>Special consideration for pupils whose frustrations may rise when using technology or tool</w:t>
            </w:r>
            <w:r>
              <w:t>s</w:t>
            </w:r>
            <w:bookmarkStart w:id="0" w:name="_GoBack"/>
            <w:bookmarkEnd w:id="0"/>
          </w:p>
        </w:tc>
        <w:tc>
          <w:tcPr>
            <w:tcW w:w="5130" w:type="dxa"/>
          </w:tcPr>
          <w:p w:rsidR="00DD3D1C" w:rsidRDefault="0054184D">
            <w:r w:rsidRPr="00B03E2C">
              <w:rPr>
                <w:b/>
              </w:rPr>
              <w:t>Quality First</w:t>
            </w:r>
            <w:r w:rsidRPr="00AF53A3">
              <w:t xml:space="preserve"> </w:t>
            </w:r>
            <w:r w:rsidRPr="00B03E2C">
              <w:rPr>
                <w:b/>
              </w:rPr>
              <w:t xml:space="preserve">teaching </w:t>
            </w:r>
            <w:r w:rsidRPr="00AF53A3">
              <w:t>that includes:</w:t>
            </w:r>
          </w:p>
          <w:p w:rsidR="0054184D" w:rsidRDefault="0054184D" w:rsidP="0054184D">
            <w:pPr>
              <w:pStyle w:val="ListParagraph"/>
              <w:numPr>
                <w:ilvl w:val="0"/>
                <w:numId w:val="2"/>
              </w:numPr>
            </w:pPr>
            <w:r>
              <w:t>Beginning each session with explicitly teaching key technical vocabulary</w:t>
            </w:r>
          </w:p>
          <w:p w:rsidR="0054184D" w:rsidRDefault="00DD3D1C" w:rsidP="0054184D">
            <w:pPr>
              <w:pStyle w:val="ListParagraph"/>
              <w:numPr>
                <w:ilvl w:val="0"/>
                <w:numId w:val="2"/>
              </w:numPr>
            </w:pPr>
            <w:r>
              <w:t>P</w:t>
            </w:r>
            <w:r w:rsidR="0054184D">
              <w:t xml:space="preserve">lanned </w:t>
            </w:r>
            <w:r>
              <w:t xml:space="preserve">support is the minimal needed </w:t>
            </w:r>
            <w:r w:rsidR="0054184D">
              <w:t>to promote independence</w:t>
            </w:r>
          </w:p>
          <w:p w:rsidR="0054184D" w:rsidRDefault="0054184D" w:rsidP="0054184D">
            <w:pPr>
              <w:pStyle w:val="ListParagraph"/>
              <w:numPr>
                <w:ilvl w:val="0"/>
                <w:numId w:val="2"/>
              </w:numPr>
            </w:pPr>
            <w:r>
              <w:t xml:space="preserve">Carefully chosen language and resources, fonts and </w:t>
            </w:r>
            <w:proofErr w:type="spellStart"/>
            <w:r>
              <w:t>colours</w:t>
            </w:r>
            <w:proofErr w:type="spellEnd"/>
          </w:p>
          <w:p w:rsidR="0054184D" w:rsidRDefault="00DD3D1C" w:rsidP="0054184D">
            <w:pPr>
              <w:pStyle w:val="ListParagraph"/>
              <w:numPr>
                <w:ilvl w:val="0"/>
                <w:numId w:val="2"/>
              </w:numPr>
            </w:pPr>
            <w:r>
              <w:t>Instructions given one at a time with clear expectations and time bonding</w:t>
            </w:r>
          </w:p>
          <w:p w:rsidR="00DD3D1C" w:rsidRDefault="00DD3D1C" w:rsidP="0054184D">
            <w:pPr>
              <w:pStyle w:val="ListParagraph"/>
              <w:numPr>
                <w:ilvl w:val="0"/>
                <w:numId w:val="2"/>
              </w:numPr>
            </w:pPr>
            <w:r>
              <w:t>Understanding checked regularly</w:t>
            </w:r>
          </w:p>
          <w:p w:rsidR="00DD3D1C" w:rsidRDefault="00DD3D1C" w:rsidP="0054184D">
            <w:pPr>
              <w:pStyle w:val="ListParagraph"/>
              <w:numPr>
                <w:ilvl w:val="0"/>
                <w:numId w:val="2"/>
              </w:numPr>
            </w:pPr>
            <w:r>
              <w:t>Extra visuals may be provided that are relevant to the lesson and support key learning points</w:t>
            </w:r>
          </w:p>
          <w:p w:rsidR="00DD3D1C" w:rsidRDefault="00DD3D1C" w:rsidP="0054184D">
            <w:pPr>
              <w:pStyle w:val="ListParagraph"/>
              <w:numPr>
                <w:ilvl w:val="0"/>
                <w:numId w:val="2"/>
              </w:numPr>
            </w:pPr>
            <w:r>
              <w:t>Clear and agree</w:t>
            </w:r>
            <w:r w:rsidR="001337F1">
              <w:t>d rules/ boundaries for using specialist D&amp;T</w:t>
            </w:r>
            <w:r>
              <w:t xml:space="preserve"> equipment</w:t>
            </w:r>
          </w:p>
          <w:p w:rsidR="001337F1" w:rsidRDefault="001337F1" w:rsidP="0054184D">
            <w:pPr>
              <w:pStyle w:val="ListParagraph"/>
              <w:numPr>
                <w:ilvl w:val="0"/>
                <w:numId w:val="2"/>
              </w:numPr>
            </w:pPr>
            <w:r>
              <w:t xml:space="preserve">Health and safety issues have been considered, </w:t>
            </w:r>
            <w:proofErr w:type="spellStart"/>
            <w:r>
              <w:t>eg</w:t>
            </w:r>
            <w:proofErr w:type="spellEnd"/>
            <w:r>
              <w:t xml:space="preserve"> trailing leads secured, steps and table edges marked. There is room for pupils with mobility difficulties to leave the site of an accident. Remember that pupils with an autistic spectrum disorder (ASD) may have low awareness of danger.</w:t>
            </w:r>
          </w:p>
          <w:p w:rsidR="00DD3D1C" w:rsidRDefault="00DD3D1C" w:rsidP="0054184D">
            <w:pPr>
              <w:pStyle w:val="ListParagraph"/>
              <w:numPr>
                <w:ilvl w:val="0"/>
                <w:numId w:val="2"/>
              </w:numPr>
            </w:pPr>
            <w:r>
              <w:t>Learning is chunked with movement and brain breaks where needed</w:t>
            </w:r>
          </w:p>
          <w:p w:rsidR="00DD3D1C" w:rsidRDefault="005B2BF2" w:rsidP="0054184D">
            <w:pPr>
              <w:pStyle w:val="ListParagraph"/>
              <w:numPr>
                <w:ilvl w:val="0"/>
                <w:numId w:val="2"/>
              </w:numPr>
            </w:pPr>
            <w:r>
              <w:t>Transition from in</w:t>
            </w:r>
            <w:r w:rsidR="00DD3D1C">
              <w:t xml:space="preserve">put to individual tasks is clearly signaled –especially helpful for children with ASC </w:t>
            </w:r>
            <w:r>
              <w:t>traits</w:t>
            </w:r>
          </w:p>
          <w:p w:rsidR="00DD3D1C" w:rsidRDefault="00DD3D1C" w:rsidP="00FA0069">
            <w:pPr>
              <w:pStyle w:val="ListParagraph"/>
              <w:ind w:left="360"/>
            </w:pPr>
          </w:p>
        </w:tc>
        <w:tc>
          <w:tcPr>
            <w:tcW w:w="4320" w:type="dxa"/>
          </w:tcPr>
          <w:p w:rsidR="00477B99" w:rsidRDefault="00B03E2C">
            <w:r w:rsidRPr="00B03E2C">
              <w:rPr>
                <w:b/>
              </w:rPr>
              <w:t>Visuals</w:t>
            </w:r>
            <w:r>
              <w:rPr>
                <w:b/>
              </w:rPr>
              <w:t xml:space="preserve">: </w:t>
            </w:r>
            <w:r>
              <w:t xml:space="preserve">To support learning, retention and independence- timetables, tasks, word banks, visuals on lanyards </w:t>
            </w:r>
            <w:proofErr w:type="spellStart"/>
            <w:r>
              <w:t>etc</w:t>
            </w:r>
            <w:proofErr w:type="spellEnd"/>
          </w:p>
          <w:p w:rsidR="001337F1" w:rsidRDefault="001337F1"/>
          <w:p w:rsidR="001337F1" w:rsidRDefault="001337F1">
            <w:r w:rsidRPr="001337F1">
              <w:rPr>
                <w:b/>
              </w:rPr>
              <w:t>Reducing reliance on memory</w:t>
            </w:r>
            <w:r>
              <w:t>: Using digital cameras to record each stage of designing and making, then sequencing the photos, can be a useful tool to aid pupils’ memory of the stages of completing the work.</w:t>
            </w:r>
          </w:p>
          <w:p w:rsidR="00B03E2C" w:rsidRDefault="00B03E2C"/>
          <w:p w:rsidR="00B03E2C" w:rsidRDefault="00B03E2C">
            <w:r w:rsidRPr="00B03E2C">
              <w:rPr>
                <w:b/>
              </w:rPr>
              <w:t>Effective use of adults</w:t>
            </w:r>
            <w:r>
              <w:t>: teacher to support the less able children. TA to support the understanding of learning and not the outcome</w:t>
            </w:r>
          </w:p>
          <w:p w:rsidR="00B03E2C" w:rsidRDefault="00B03E2C"/>
          <w:p w:rsidR="00B03E2C" w:rsidRDefault="00B03E2C">
            <w:pPr>
              <w:rPr>
                <w:b/>
              </w:rPr>
            </w:pPr>
            <w:r w:rsidRPr="00B03E2C">
              <w:rPr>
                <w:b/>
              </w:rPr>
              <w:t>Expertise:</w:t>
            </w:r>
            <w:r>
              <w:rPr>
                <w:b/>
              </w:rPr>
              <w:t xml:space="preserve"> </w:t>
            </w:r>
            <w:r w:rsidRPr="00B03E2C">
              <w:t>Current information and knowledge on how every SEND child learns</w:t>
            </w:r>
            <w:r>
              <w:rPr>
                <w:b/>
              </w:rPr>
              <w:t xml:space="preserve"> </w:t>
            </w:r>
          </w:p>
          <w:p w:rsidR="00B03E2C" w:rsidRDefault="00B03E2C">
            <w:pPr>
              <w:rPr>
                <w:b/>
              </w:rPr>
            </w:pPr>
          </w:p>
          <w:p w:rsidR="00B03E2C" w:rsidRPr="00B03E2C" w:rsidRDefault="00B03E2C">
            <w:pPr>
              <w:rPr>
                <w:b/>
              </w:rPr>
            </w:pPr>
            <w:r>
              <w:rPr>
                <w:b/>
              </w:rPr>
              <w:t xml:space="preserve">Relationships: </w:t>
            </w:r>
            <w:r>
              <w:t>strong</w:t>
            </w:r>
            <w:r w:rsidRPr="00B03E2C">
              <w:t xml:space="preserve"> bonds with all SEND children to pro</w:t>
            </w:r>
            <w:r>
              <w:t>mote trust and confidence to de-</w:t>
            </w:r>
            <w:r w:rsidRPr="00B03E2C">
              <w:t>escalate situations quickly and effectively</w:t>
            </w:r>
          </w:p>
        </w:tc>
      </w:tr>
    </w:tbl>
    <w:p w:rsidR="00E90E18" w:rsidRDefault="00E90E18"/>
    <w:sectPr w:rsidR="00E90E18" w:rsidSect="00C17245">
      <w:headerReference w:type="default" r:id="rId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297" w:rsidRDefault="00E45297" w:rsidP="00E45297">
      <w:pPr>
        <w:spacing w:after="0" w:line="240" w:lineRule="auto"/>
      </w:pPr>
      <w:r>
        <w:separator/>
      </w:r>
    </w:p>
  </w:endnote>
  <w:endnote w:type="continuationSeparator" w:id="0">
    <w:p w:rsidR="00E45297" w:rsidRDefault="00E45297" w:rsidP="00E45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297" w:rsidRDefault="00E45297" w:rsidP="00E45297">
      <w:pPr>
        <w:spacing w:after="0" w:line="240" w:lineRule="auto"/>
      </w:pPr>
      <w:r>
        <w:separator/>
      </w:r>
    </w:p>
  </w:footnote>
  <w:footnote w:type="continuationSeparator" w:id="0">
    <w:p w:rsidR="00E45297" w:rsidRDefault="00E45297" w:rsidP="00E45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5297" w:rsidRDefault="00E45297">
    <w:pPr>
      <w:pStyle w:val="Header"/>
    </w:pPr>
    <w:r>
      <w:rPr>
        <w:noProof/>
      </w:rPr>
      <w:t xml:space="preserve">                                                                                                                    </w:t>
    </w:r>
    <w:r>
      <w:rPr>
        <w:noProof/>
      </w:rPr>
      <w:drawing>
        <wp:inline distT="0" distB="0" distL="0" distR="0" wp14:anchorId="5D24C70D">
          <wp:extent cx="1506894" cy="4258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0753" cy="45514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A77"/>
    <w:multiLevelType w:val="hybridMultilevel"/>
    <w:tmpl w:val="17A21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2843AB8"/>
    <w:multiLevelType w:val="hybridMultilevel"/>
    <w:tmpl w:val="DDB05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B99"/>
    <w:rsid w:val="00095634"/>
    <w:rsid w:val="001337F1"/>
    <w:rsid w:val="00477B99"/>
    <w:rsid w:val="0054184D"/>
    <w:rsid w:val="00585F3E"/>
    <w:rsid w:val="005B2BF2"/>
    <w:rsid w:val="008032DD"/>
    <w:rsid w:val="00981E78"/>
    <w:rsid w:val="00B03E2C"/>
    <w:rsid w:val="00BB58AB"/>
    <w:rsid w:val="00C17245"/>
    <w:rsid w:val="00CD279B"/>
    <w:rsid w:val="00CE3B70"/>
    <w:rsid w:val="00DD3D1C"/>
    <w:rsid w:val="00E45297"/>
    <w:rsid w:val="00E90E18"/>
    <w:rsid w:val="00FA0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0F9064B"/>
  <w15:chartTrackingRefBased/>
  <w15:docId w15:val="{0F3E4F37-44FD-456B-AF23-6A9D90CE5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5634"/>
    <w:pPr>
      <w:ind w:left="720"/>
      <w:contextualSpacing/>
    </w:pPr>
  </w:style>
  <w:style w:type="paragraph" w:styleId="BalloonText">
    <w:name w:val="Balloon Text"/>
    <w:basedOn w:val="Normal"/>
    <w:link w:val="BalloonTextChar"/>
    <w:uiPriority w:val="99"/>
    <w:semiHidden/>
    <w:unhideWhenUsed/>
    <w:rsid w:val="00C172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245"/>
    <w:rPr>
      <w:rFonts w:ascii="Segoe UI" w:hAnsi="Segoe UI" w:cs="Segoe UI"/>
      <w:sz w:val="18"/>
      <w:szCs w:val="18"/>
    </w:rPr>
  </w:style>
  <w:style w:type="paragraph" w:styleId="Header">
    <w:name w:val="header"/>
    <w:basedOn w:val="Normal"/>
    <w:link w:val="HeaderChar"/>
    <w:uiPriority w:val="99"/>
    <w:unhideWhenUsed/>
    <w:rsid w:val="00E452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5297"/>
  </w:style>
  <w:style w:type="paragraph" w:styleId="Footer">
    <w:name w:val="footer"/>
    <w:basedOn w:val="Normal"/>
    <w:link w:val="FooterChar"/>
    <w:uiPriority w:val="99"/>
    <w:unhideWhenUsed/>
    <w:rsid w:val="00E452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5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2853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kbarnes</dc:creator>
  <cp:keywords/>
  <dc:description/>
  <cp:lastModifiedBy>Katie Barnes</cp:lastModifiedBy>
  <cp:revision>2</cp:revision>
  <cp:lastPrinted>2024-06-06T12:53:00Z</cp:lastPrinted>
  <dcterms:created xsi:type="dcterms:W3CDTF">2024-11-04T13:47:00Z</dcterms:created>
  <dcterms:modified xsi:type="dcterms:W3CDTF">2024-11-04T13:47:00Z</dcterms:modified>
</cp:coreProperties>
</file>