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5130"/>
        <w:gridCol w:w="4320"/>
      </w:tblGrid>
      <w:tr w:rsidR="00477B99" w:rsidTr="00C17245">
        <w:tc>
          <w:tcPr>
            <w:tcW w:w="14125" w:type="dxa"/>
            <w:gridSpan w:val="3"/>
            <w:shd w:val="clear" w:color="auto" w:fill="9CC2E5" w:themeFill="accent1" w:themeFillTint="99"/>
          </w:tcPr>
          <w:p w:rsidR="00477B99" w:rsidRPr="00477B99" w:rsidRDefault="00477B99" w:rsidP="00477B99">
            <w:pPr>
              <w:jc w:val="center"/>
              <w:rPr>
                <w:b/>
              </w:rPr>
            </w:pPr>
            <w:r w:rsidRPr="00477B99">
              <w:rPr>
                <w:b/>
              </w:rPr>
              <w:t>SEND across the Curriculum</w:t>
            </w:r>
            <w:r w:rsidR="00095634">
              <w:rPr>
                <w:b/>
              </w:rPr>
              <w:t xml:space="preserve">: </w:t>
            </w:r>
            <w:r w:rsidR="0003176B">
              <w:rPr>
                <w:b/>
              </w:rPr>
              <w:t>R</w:t>
            </w:r>
            <w:r w:rsidR="00E54FE9">
              <w:rPr>
                <w:b/>
              </w:rPr>
              <w:t>eligious Education</w:t>
            </w:r>
          </w:p>
          <w:p w:rsidR="00477B99" w:rsidRDefault="00477B99" w:rsidP="00477B99">
            <w:pPr>
              <w:jc w:val="center"/>
            </w:pPr>
          </w:p>
        </w:tc>
      </w:tr>
      <w:tr w:rsidR="008032DD" w:rsidTr="00C17245">
        <w:tc>
          <w:tcPr>
            <w:tcW w:w="14125" w:type="dxa"/>
            <w:gridSpan w:val="3"/>
          </w:tcPr>
          <w:p w:rsidR="00B03E2C" w:rsidRDefault="00B03E2C" w:rsidP="00095634"/>
          <w:p w:rsidR="00B03E2C" w:rsidRDefault="00095634" w:rsidP="008E0335">
            <w:r>
              <w:t xml:space="preserve">To make </w:t>
            </w:r>
            <w:r w:rsidR="0003176B" w:rsidRPr="0003176B">
              <w:rPr>
                <w:b/>
              </w:rPr>
              <w:t>Religious Education</w:t>
            </w:r>
            <w:r w:rsidR="008032DD">
              <w:t xml:space="preserve"> lessons inclusive, staff at </w:t>
            </w:r>
            <w:proofErr w:type="spellStart"/>
            <w:r w:rsidR="008032DD">
              <w:t>Bincombe</w:t>
            </w:r>
            <w:proofErr w:type="spellEnd"/>
            <w:r w:rsidR="008032DD">
              <w:t xml:space="preserve"> try to anticipate any barriers children may have to accessing the full curriculum. We consider </w:t>
            </w:r>
            <w:r w:rsidR="008E0335">
              <w:t xml:space="preserve">language and how to introduce new vocabulary as well as </w:t>
            </w:r>
            <w:r w:rsidR="008032DD">
              <w:t>the smaller steps of learning that some SEND children may need. We plan</w:t>
            </w:r>
            <w:r w:rsidR="0003176B">
              <w:t xml:space="preserve"> in particular</w:t>
            </w:r>
            <w:r w:rsidR="008E0335">
              <w:t xml:space="preserve"> for reducing</w:t>
            </w:r>
            <w:r w:rsidR="0003176B">
              <w:t xml:space="preserve"> the</w:t>
            </w:r>
            <w:r w:rsidR="008E0335">
              <w:t xml:space="preserve"> </w:t>
            </w:r>
            <w:r w:rsidR="008032DD">
              <w:t>potential barriers</w:t>
            </w:r>
            <w:r w:rsidR="008E0335">
              <w:t xml:space="preserve"> where the children have not had sufficient life experience</w:t>
            </w:r>
            <w:r w:rsidR="0003176B">
              <w:t xml:space="preserve"> or cultural interactions</w:t>
            </w:r>
            <w:r w:rsidR="008E0335">
              <w:t xml:space="preserve">. </w:t>
            </w:r>
            <w:r w:rsidR="0003176B">
              <w:t xml:space="preserve">We take into consideration </w:t>
            </w:r>
            <w:r w:rsidR="00E54FE9">
              <w:t>family’s</w:t>
            </w:r>
            <w:r w:rsidR="0003176B">
              <w:t xml:space="preserve"> religious beliefs when delivering the curriculum.</w:t>
            </w:r>
          </w:p>
          <w:p w:rsidR="008E0335" w:rsidRDefault="008E0335" w:rsidP="008E0335"/>
        </w:tc>
      </w:tr>
      <w:tr w:rsidR="008032DD" w:rsidTr="00C17245">
        <w:tc>
          <w:tcPr>
            <w:tcW w:w="4675" w:type="dxa"/>
            <w:shd w:val="clear" w:color="auto" w:fill="9CC2E5" w:themeFill="accent1" w:themeFillTint="99"/>
          </w:tcPr>
          <w:p w:rsidR="008032DD" w:rsidRPr="00B03E2C" w:rsidRDefault="00095634" w:rsidP="008032DD">
            <w:pPr>
              <w:rPr>
                <w:b/>
              </w:rPr>
            </w:pPr>
            <w:r w:rsidRPr="00B03E2C">
              <w:rPr>
                <w:b/>
              </w:rPr>
              <w:t>Over</w:t>
            </w:r>
            <w:r w:rsidR="008032DD" w:rsidRPr="00B03E2C">
              <w:rPr>
                <w:b/>
              </w:rPr>
              <w:t>coming barriers</w:t>
            </w:r>
            <w:r w:rsidR="0054184D" w:rsidRPr="00B03E2C">
              <w:rPr>
                <w:b/>
              </w:rPr>
              <w:t>:</w:t>
            </w:r>
          </w:p>
          <w:p w:rsidR="00B03E2C" w:rsidRPr="00B03E2C" w:rsidRDefault="00B03E2C" w:rsidP="008032DD">
            <w:pPr>
              <w:rPr>
                <w:b/>
              </w:rPr>
            </w:pPr>
          </w:p>
        </w:tc>
        <w:tc>
          <w:tcPr>
            <w:tcW w:w="5130" w:type="dxa"/>
            <w:shd w:val="clear" w:color="auto" w:fill="9CC2E5" w:themeFill="accent1" w:themeFillTint="99"/>
          </w:tcPr>
          <w:p w:rsidR="008032DD" w:rsidRPr="00B03E2C" w:rsidRDefault="0054184D" w:rsidP="0054184D">
            <w:pPr>
              <w:rPr>
                <w:b/>
              </w:rPr>
            </w:pPr>
            <w:r w:rsidRPr="00B03E2C">
              <w:rPr>
                <w:b/>
              </w:rPr>
              <w:t xml:space="preserve">Approaches: </w:t>
            </w:r>
          </w:p>
        </w:tc>
        <w:tc>
          <w:tcPr>
            <w:tcW w:w="4320" w:type="dxa"/>
            <w:shd w:val="clear" w:color="auto" w:fill="9CC2E5" w:themeFill="accent1" w:themeFillTint="99"/>
          </w:tcPr>
          <w:p w:rsidR="008032DD" w:rsidRPr="00B03E2C" w:rsidRDefault="008032DD" w:rsidP="008032DD">
            <w:pPr>
              <w:rPr>
                <w:b/>
              </w:rPr>
            </w:pPr>
            <w:r w:rsidRPr="00B03E2C">
              <w:rPr>
                <w:b/>
              </w:rPr>
              <w:t>SEND non –negotiables</w:t>
            </w:r>
            <w:r w:rsidR="0054184D" w:rsidRPr="00B03E2C">
              <w:rPr>
                <w:b/>
              </w:rPr>
              <w:t>:</w:t>
            </w:r>
            <w:r w:rsidRPr="00B03E2C">
              <w:rPr>
                <w:b/>
              </w:rPr>
              <w:t xml:space="preserve"> </w:t>
            </w:r>
          </w:p>
        </w:tc>
      </w:tr>
      <w:tr w:rsidR="00477B99" w:rsidTr="00C17245">
        <w:tc>
          <w:tcPr>
            <w:tcW w:w="4675" w:type="dxa"/>
          </w:tcPr>
          <w:p w:rsidR="003A0AD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>Ensuring all children</w:t>
            </w:r>
            <w:r w:rsidR="00E54FE9">
              <w:t xml:space="preserve"> can understand the language and complicated texts</w:t>
            </w:r>
          </w:p>
          <w:p w:rsidR="00477B99" w:rsidRDefault="00095634" w:rsidP="00095634">
            <w:pPr>
              <w:pStyle w:val="ListParagraph"/>
              <w:numPr>
                <w:ilvl w:val="0"/>
                <w:numId w:val="1"/>
              </w:numPr>
            </w:pPr>
            <w:r>
              <w:t>Physical support is available such as special chairs</w:t>
            </w:r>
            <w:r w:rsidR="003A0AD4">
              <w:t xml:space="preserve"> for children that need them</w:t>
            </w:r>
          </w:p>
          <w:p w:rsidR="0009563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Alternative methods available to record </w:t>
            </w:r>
            <w:r w:rsidR="00E54FE9">
              <w:t>knowledge -laptop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Wherever possible connections are made that are directly relevant to the child’s </w:t>
            </w:r>
            <w:r w:rsidR="009946D8">
              <w:t xml:space="preserve">life </w:t>
            </w:r>
            <w:r>
              <w:t>experience</w:t>
            </w:r>
            <w:r w:rsidR="00E54FE9">
              <w:t>. This is crucial.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>In-depth knowledge of children’s barriers come</w:t>
            </w:r>
            <w:r w:rsidR="009946D8">
              <w:t>s</w:t>
            </w:r>
            <w:r>
              <w:t xml:space="preserve"> from the Class teacher/TA and IEPS</w:t>
            </w:r>
          </w:p>
          <w:p w:rsidR="009946D8" w:rsidRDefault="009946D8" w:rsidP="009946D8">
            <w:pPr>
              <w:pStyle w:val="ListParagraph"/>
              <w:numPr>
                <w:ilvl w:val="0"/>
                <w:numId w:val="1"/>
              </w:numPr>
            </w:pPr>
            <w:r>
              <w:t xml:space="preserve">Ensure that </w:t>
            </w:r>
            <w:r w:rsidR="00E54FE9">
              <w:t>RE</w:t>
            </w:r>
            <w:r>
              <w:t xml:space="preserve"> is accessible </w:t>
            </w:r>
            <w:r w:rsidR="00E54FE9">
              <w:t>by use of film clips of children talking about their own religious experience and storytelling -this engages our children.</w:t>
            </w:r>
          </w:p>
          <w:p w:rsidR="00B03E2C" w:rsidRDefault="00B03E2C" w:rsidP="009946D8">
            <w:pPr>
              <w:pStyle w:val="ListParagraph"/>
              <w:ind w:left="360"/>
            </w:pPr>
          </w:p>
        </w:tc>
        <w:tc>
          <w:tcPr>
            <w:tcW w:w="5130" w:type="dxa"/>
          </w:tcPr>
          <w:p w:rsidR="00DD3D1C" w:rsidRDefault="0054184D">
            <w:r w:rsidRPr="00B03E2C">
              <w:rPr>
                <w:b/>
              </w:rPr>
              <w:t>Quality First</w:t>
            </w:r>
            <w:r w:rsidRPr="00AF53A3">
              <w:t xml:space="preserve"> </w:t>
            </w:r>
            <w:r w:rsidRPr="00B03E2C">
              <w:rPr>
                <w:b/>
              </w:rPr>
              <w:t xml:space="preserve">teaching </w:t>
            </w:r>
            <w:r w:rsidRPr="00AF53A3">
              <w:t>that includes: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Beginning each session with explicitly teaching key </w:t>
            </w:r>
            <w:r w:rsidR="0003176B">
              <w:t xml:space="preserve">religious </w:t>
            </w:r>
            <w:r>
              <w:t>vocabulary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Recap previous lesson to see what knowledge is embedded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P</w:t>
            </w:r>
            <w:r w:rsidR="0054184D">
              <w:t xml:space="preserve">lanned </w:t>
            </w:r>
            <w:r>
              <w:t>support i</w:t>
            </w:r>
            <w:r w:rsidR="0003176B">
              <w:t>n</w:t>
            </w:r>
            <w:r>
              <w:t xml:space="preserve"> the minimal needed </w:t>
            </w:r>
            <w:r w:rsidR="0003176B">
              <w:t xml:space="preserve">way </w:t>
            </w:r>
            <w:r w:rsidR="0054184D">
              <w:t>to promote independence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Carefully chosen resources, fonts and </w:t>
            </w:r>
            <w:proofErr w:type="spellStart"/>
            <w:r>
              <w:t>colours</w:t>
            </w:r>
            <w:proofErr w:type="spellEnd"/>
            <w:r w:rsidR="003A0AD4">
              <w:t xml:space="preserve"> -overlays for dyslexic children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Instructions given one at a time with clear expectations</w:t>
            </w:r>
            <w:r w:rsidR="0003176B">
              <w:t xml:space="preserve"> -RE needs simple tasks to support understanding of our cohort</w:t>
            </w:r>
            <w:r w:rsidR="003A0AD4">
              <w:t xml:space="preserve"> </w:t>
            </w:r>
          </w:p>
          <w:p w:rsidR="003A0AD4" w:rsidRDefault="0003176B" w:rsidP="0054184D">
            <w:pPr>
              <w:pStyle w:val="ListParagraph"/>
              <w:numPr>
                <w:ilvl w:val="0"/>
                <w:numId w:val="2"/>
              </w:numPr>
            </w:pPr>
            <w:r>
              <w:t>Use of WAGOLLS</w:t>
            </w:r>
          </w:p>
          <w:p w:rsidR="0003176B" w:rsidRDefault="0003176B" w:rsidP="0054184D">
            <w:pPr>
              <w:pStyle w:val="ListParagraph"/>
              <w:numPr>
                <w:ilvl w:val="0"/>
                <w:numId w:val="2"/>
              </w:numPr>
            </w:pPr>
            <w:r>
              <w:t>Strong visuals to reinforce learning</w:t>
            </w:r>
          </w:p>
          <w:p w:rsidR="0003176B" w:rsidRDefault="0003176B" w:rsidP="0054184D">
            <w:pPr>
              <w:pStyle w:val="ListParagraph"/>
              <w:numPr>
                <w:ilvl w:val="0"/>
                <w:numId w:val="2"/>
              </w:numPr>
            </w:pPr>
            <w:r>
              <w:t>Instilling respect for artefacts and religious texts</w:t>
            </w:r>
          </w:p>
          <w:p w:rsidR="00DD3D1C" w:rsidRDefault="00DD3D1C" w:rsidP="0003176B">
            <w:pPr>
              <w:pStyle w:val="ListParagraph"/>
              <w:numPr>
                <w:ilvl w:val="0"/>
                <w:numId w:val="2"/>
              </w:numPr>
            </w:pPr>
            <w:r>
              <w:t>Understanding checked regularly</w:t>
            </w:r>
          </w:p>
          <w:p w:rsidR="003A0AD4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Look backs at the end of </w:t>
            </w:r>
            <w:r w:rsidR="0003176B">
              <w:t>every half term</w:t>
            </w:r>
            <w:r>
              <w:t xml:space="preserve"> to see what children have remembered</w:t>
            </w:r>
          </w:p>
          <w:p w:rsidR="003A0AD4" w:rsidRDefault="0003176B" w:rsidP="003A0AD4">
            <w:pPr>
              <w:pStyle w:val="ListParagraph"/>
              <w:numPr>
                <w:ilvl w:val="0"/>
                <w:numId w:val="2"/>
              </w:numPr>
            </w:pPr>
            <w:r>
              <w:t>Making connections clear between religious beliefs and focusing on key golden threads</w:t>
            </w:r>
          </w:p>
          <w:p w:rsidR="00E54FE9" w:rsidRDefault="00E54FE9" w:rsidP="003A0AD4">
            <w:pPr>
              <w:pStyle w:val="ListParagraph"/>
              <w:numPr>
                <w:ilvl w:val="0"/>
                <w:numId w:val="2"/>
              </w:numPr>
            </w:pPr>
            <w:r>
              <w:t>Whole school focus on long term memory of key RE knowledge</w:t>
            </w:r>
          </w:p>
        </w:tc>
        <w:tc>
          <w:tcPr>
            <w:tcW w:w="4320" w:type="dxa"/>
          </w:tcPr>
          <w:p w:rsidR="00477B99" w:rsidRDefault="00B03E2C">
            <w:r w:rsidRPr="00B03E2C">
              <w:rPr>
                <w:b/>
              </w:rPr>
              <w:t>Visuals</w:t>
            </w:r>
            <w:r>
              <w:rPr>
                <w:b/>
              </w:rPr>
              <w:t xml:space="preserve">: </w:t>
            </w:r>
            <w:r>
              <w:t xml:space="preserve">To support learning, retention and independence- </w:t>
            </w:r>
            <w:r w:rsidR="003A0AD4">
              <w:t>vocab and images on display</w:t>
            </w:r>
          </w:p>
          <w:p w:rsidR="00B03E2C" w:rsidRDefault="00B03E2C"/>
          <w:p w:rsidR="00B03E2C" w:rsidRDefault="00B03E2C">
            <w:r w:rsidRPr="00B03E2C">
              <w:rPr>
                <w:b/>
              </w:rPr>
              <w:t>Effective use of adults</w:t>
            </w:r>
            <w:r>
              <w:t xml:space="preserve">: </w:t>
            </w:r>
            <w:r w:rsidR="003A0AD4">
              <w:t xml:space="preserve">Adults work </w:t>
            </w:r>
            <w:proofErr w:type="gramStart"/>
            <w:r w:rsidR="003A0AD4">
              <w:t>together</w:t>
            </w:r>
            <w:r w:rsidR="00E54FE9">
              <w:t xml:space="preserve"> </w:t>
            </w:r>
            <w:r w:rsidR="003A0AD4">
              <w:t xml:space="preserve"> to</w:t>
            </w:r>
            <w:proofErr w:type="gramEnd"/>
            <w:r w:rsidR="003A0AD4">
              <w:t xml:space="preserve"> see where extra support is needed -not always the same children in </w:t>
            </w:r>
            <w:r w:rsidR="00E54FE9">
              <w:t>Religious Education</w:t>
            </w:r>
            <w:r w:rsidR="003A0AD4">
              <w:t xml:space="preserve"> with additional needs </w:t>
            </w:r>
          </w:p>
          <w:p w:rsidR="00B03E2C" w:rsidRDefault="00B03E2C"/>
          <w:p w:rsidR="00B03E2C" w:rsidRPr="003A0AD4" w:rsidRDefault="00B03E2C">
            <w:r w:rsidRPr="00B03E2C">
              <w:rPr>
                <w:b/>
              </w:rPr>
              <w:t>Expertise:</w:t>
            </w:r>
            <w:r>
              <w:rPr>
                <w:b/>
              </w:rPr>
              <w:t xml:space="preserve"> </w:t>
            </w:r>
            <w:r w:rsidRPr="00B03E2C">
              <w:t>Current information and knowledge on how every SEND child learns</w:t>
            </w:r>
            <w:r>
              <w:rPr>
                <w:b/>
              </w:rPr>
              <w:t xml:space="preserve"> </w:t>
            </w:r>
            <w:r w:rsidR="003A0AD4" w:rsidRPr="003A0AD4">
              <w:t>in class</w:t>
            </w:r>
            <w:r w:rsidR="00E54FE9">
              <w:t xml:space="preserve">. Using strategies from </w:t>
            </w:r>
            <w:proofErr w:type="gramStart"/>
            <w:r w:rsidR="00E54FE9">
              <w:t>parents</w:t>
            </w:r>
            <w:proofErr w:type="gramEnd"/>
            <w:r w:rsidR="00E54FE9">
              <w:t xml:space="preserve"> suggestions.</w:t>
            </w:r>
          </w:p>
          <w:p w:rsidR="00B03E2C" w:rsidRDefault="00B03E2C">
            <w:pPr>
              <w:rPr>
                <w:b/>
              </w:rPr>
            </w:pPr>
          </w:p>
          <w:p w:rsidR="00B03E2C" w:rsidRPr="00B03E2C" w:rsidRDefault="00B03E2C">
            <w:pPr>
              <w:rPr>
                <w:b/>
              </w:rPr>
            </w:pPr>
            <w:r>
              <w:rPr>
                <w:b/>
              </w:rPr>
              <w:t xml:space="preserve">Relationships: </w:t>
            </w:r>
            <w:r>
              <w:t>strong</w:t>
            </w:r>
            <w:r w:rsidRPr="00B03E2C">
              <w:t xml:space="preserve"> bonds with all SEND children to pro</w:t>
            </w:r>
            <w:r>
              <w:t>mote trust and confidence to de-</w:t>
            </w:r>
            <w:r w:rsidRPr="00B03E2C">
              <w:t>escalate situations quickly and effectively</w:t>
            </w:r>
          </w:p>
        </w:tc>
      </w:tr>
    </w:tbl>
    <w:p w:rsidR="00E90E18" w:rsidRDefault="00E90E18"/>
    <w:sectPr w:rsidR="00E90E18" w:rsidSect="00C17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EB8" w:rsidRDefault="00471EB8" w:rsidP="00471EB8">
      <w:pPr>
        <w:spacing w:after="0" w:line="240" w:lineRule="auto"/>
      </w:pPr>
      <w:r>
        <w:separator/>
      </w:r>
    </w:p>
  </w:endnote>
  <w:endnote w:type="continuationSeparator" w:id="0">
    <w:p w:rsidR="00471EB8" w:rsidRDefault="00471EB8" w:rsidP="00471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EB8" w:rsidRDefault="00471EB8" w:rsidP="00471EB8">
      <w:pPr>
        <w:spacing w:after="0" w:line="240" w:lineRule="auto"/>
      </w:pPr>
      <w:r>
        <w:separator/>
      </w:r>
    </w:p>
  </w:footnote>
  <w:footnote w:type="continuationSeparator" w:id="0">
    <w:p w:rsidR="00471EB8" w:rsidRDefault="00471EB8" w:rsidP="00471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Header"/>
    </w:pPr>
    <w:r>
      <w:t xml:space="preserve">                                                                                                                        </w:t>
    </w:r>
    <w:bookmarkStart w:id="0" w:name="_GoBack"/>
    <w:bookmarkEnd w:id="0"/>
    <w:r>
      <w:rPr>
        <w:noProof/>
      </w:rPr>
      <w:drawing>
        <wp:inline distT="0" distB="0" distL="0" distR="0" wp14:anchorId="19E11587">
          <wp:extent cx="1505585" cy="4267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4A77"/>
    <w:multiLevelType w:val="hybridMultilevel"/>
    <w:tmpl w:val="3D461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43AB8"/>
    <w:multiLevelType w:val="hybridMultilevel"/>
    <w:tmpl w:val="DDB052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B99"/>
    <w:rsid w:val="0003176B"/>
    <w:rsid w:val="00095634"/>
    <w:rsid w:val="00147853"/>
    <w:rsid w:val="003A0AD4"/>
    <w:rsid w:val="00471EB8"/>
    <w:rsid w:val="00477B99"/>
    <w:rsid w:val="0054184D"/>
    <w:rsid w:val="005B2BF2"/>
    <w:rsid w:val="008032DD"/>
    <w:rsid w:val="008E0335"/>
    <w:rsid w:val="009946D8"/>
    <w:rsid w:val="00B03E2C"/>
    <w:rsid w:val="00BB58AB"/>
    <w:rsid w:val="00C17245"/>
    <w:rsid w:val="00DD3D1C"/>
    <w:rsid w:val="00E54FE9"/>
    <w:rsid w:val="00E9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0479F5F"/>
  <w15:chartTrackingRefBased/>
  <w15:docId w15:val="{0F3E4F37-44FD-456B-AF23-6A9D90CE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2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71E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EB8"/>
  </w:style>
  <w:style w:type="paragraph" w:styleId="Footer">
    <w:name w:val="footer"/>
    <w:basedOn w:val="Normal"/>
    <w:link w:val="FooterChar"/>
    <w:uiPriority w:val="99"/>
    <w:unhideWhenUsed/>
    <w:rsid w:val="00471E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kbarnes</dc:creator>
  <cp:keywords/>
  <dc:description/>
  <cp:lastModifiedBy>Katie Barnes</cp:lastModifiedBy>
  <cp:revision>3</cp:revision>
  <cp:lastPrinted>2024-10-11T12:19:00Z</cp:lastPrinted>
  <dcterms:created xsi:type="dcterms:W3CDTF">2024-10-16T09:34:00Z</dcterms:created>
  <dcterms:modified xsi:type="dcterms:W3CDTF">2024-10-18T12:47:00Z</dcterms:modified>
</cp:coreProperties>
</file>